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DA" w:rsidRPr="00A8573A" w:rsidRDefault="001F3ADA" w:rsidP="001F3A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8573A">
        <w:rPr>
          <w:b/>
          <w:bCs/>
          <w:sz w:val="20"/>
          <w:szCs w:val="20"/>
        </w:rPr>
        <w:t>ДОГОВОР №________</w:t>
      </w:r>
    </w:p>
    <w:p w:rsidR="001F3ADA" w:rsidRPr="00B62343" w:rsidRDefault="001F3ADA" w:rsidP="001F3AD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F3ADA" w:rsidRPr="00A8573A" w:rsidRDefault="001F3ADA" w:rsidP="001F3A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8573A">
        <w:rPr>
          <w:b/>
          <w:bCs/>
          <w:sz w:val="20"/>
          <w:szCs w:val="20"/>
        </w:rPr>
        <w:t>ОБ ОКАЗАНИИ ПЛАТНЫХ ДОПОЛНИТЕЛЬНЫХ ОБРАЗОВАТЕЛЬНЫХ УСЛУГ</w:t>
      </w:r>
    </w:p>
    <w:p w:rsidR="001F3ADA" w:rsidRPr="00A8573A" w:rsidRDefault="001F3ADA" w:rsidP="001F3A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8573A">
        <w:rPr>
          <w:b/>
          <w:bCs/>
          <w:sz w:val="20"/>
          <w:szCs w:val="20"/>
        </w:rPr>
        <w:t>МУНИЦИПАЛЬНЫМ БЮДЖЕТНЫМ ОБЩЕОБРАЗОВАТЕЛЬНЫМ УЧРЕЖДЕНИЕМ</w:t>
      </w:r>
    </w:p>
    <w:p w:rsidR="001F3ADA" w:rsidRDefault="001F3ADA" w:rsidP="001F3AD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8573A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Средняя общеобразовательная школа №5»</w:t>
      </w:r>
    </w:p>
    <w:p w:rsidR="001F3ADA" w:rsidRPr="00B62343" w:rsidRDefault="001F3ADA" w:rsidP="001F3AD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F3ADA" w:rsidRPr="00A8573A" w:rsidRDefault="001F3ADA" w:rsidP="001F3AD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г. Новокузнецк « 12» сентября 2023</w:t>
      </w:r>
      <w:r w:rsidRPr="00A8573A">
        <w:rPr>
          <w:sz w:val="20"/>
          <w:szCs w:val="20"/>
        </w:rPr>
        <w:t>г.</w:t>
      </w:r>
    </w:p>
    <w:p w:rsidR="001F3ADA" w:rsidRPr="00A8573A" w:rsidRDefault="001F3ADA" w:rsidP="001F3ADA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A8573A">
        <w:rPr>
          <w:sz w:val="20"/>
          <w:szCs w:val="20"/>
        </w:rPr>
        <w:t xml:space="preserve">Общеобразовательное учреждение </w:t>
      </w:r>
      <w:r w:rsidRPr="00A8573A">
        <w:rPr>
          <w:b/>
          <w:bCs/>
          <w:sz w:val="20"/>
          <w:szCs w:val="20"/>
          <w:u w:val="single"/>
        </w:rPr>
        <w:t>Муниципальное бюджетное общеобразовательное учреждение «Средняя общеобразовательная школ</w:t>
      </w:r>
      <w:r>
        <w:rPr>
          <w:b/>
          <w:bCs/>
          <w:sz w:val="20"/>
          <w:szCs w:val="20"/>
          <w:u w:val="single"/>
        </w:rPr>
        <w:t>а №5» , юридический адрес: 654059</w:t>
      </w:r>
      <w:r w:rsidRPr="00A8573A">
        <w:rPr>
          <w:b/>
          <w:bCs/>
          <w:sz w:val="20"/>
          <w:szCs w:val="20"/>
          <w:u w:val="single"/>
        </w:rPr>
        <w:t>, Россия, Кемеровская область, г. Новокузнецк, ул. Клименко, дом 7а</w:t>
      </w:r>
    </w:p>
    <w:p w:rsidR="001F3ADA" w:rsidRPr="00A8573A" w:rsidRDefault="001F3ADA" w:rsidP="001F3AD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>
        <w:rPr>
          <w:sz w:val="14"/>
          <w:szCs w:val="14"/>
        </w:rPr>
        <w:t xml:space="preserve">        </w:t>
      </w:r>
      <w:r w:rsidRPr="00A8573A">
        <w:rPr>
          <w:sz w:val="14"/>
          <w:szCs w:val="14"/>
        </w:rPr>
        <w:t xml:space="preserve"> (</w:t>
      </w:r>
      <w:r w:rsidRPr="00A8573A">
        <w:rPr>
          <w:i/>
          <w:iCs/>
          <w:sz w:val="14"/>
          <w:szCs w:val="14"/>
        </w:rPr>
        <w:t>полное наименование и местонахождение учреждения)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8573A">
        <w:rPr>
          <w:sz w:val="20"/>
          <w:szCs w:val="20"/>
        </w:rPr>
        <w:t xml:space="preserve">(в дальнейшем - Исполнитель) на основании лицензии </w:t>
      </w:r>
      <w:r w:rsidRPr="00A8573A">
        <w:rPr>
          <w:b/>
          <w:bCs/>
          <w:sz w:val="20"/>
          <w:szCs w:val="20"/>
        </w:rPr>
        <w:t>№ 1</w:t>
      </w:r>
      <w:r>
        <w:rPr>
          <w:b/>
          <w:bCs/>
          <w:sz w:val="20"/>
          <w:szCs w:val="20"/>
        </w:rPr>
        <w:t>5853</w:t>
      </w:r>
      <w:r w:rsidRPr="00A8573A">
        <w:rPr>
          <w:sz w:val="20"/>
          <w:szCs w:val="20"/>
        </w:rPr>
        <w:t xml:space="preserve">, выданной </w:t>
      </w:r>
      <w:r w:rsidRPr="00A8573A">
        <w:rPr>
          <w:b/>
          <w:bCs/>
          <w:sz w:val="20"/>
          <w:szCs w:val="20"/>
        </w:rPr>
        <w:t xml:space="preserve">Государственной службой по </w:t>
      </w:r>
    </w:p>
    <w:p w:rsidR="001F3ADA" w:rsidRPr="000F2735" w:rsidRDefault="001F3ADA" w:rsidP="001F3AD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8573A">
        <w:rPr>
          <w:i/>
          <w:iCs/>
          <w:sz w:val="14"/>
          <w:szCs w:val="14"/>
        </w:rPr>
        <w:t>( наименование органа, выдавшего лицензию)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8573A">
        <w:rPr>
          <w:b/>
          <w:bCs/>
          <w:sz w:val="20"/>
          <w:szCs w:val="20"/>
        </w:rPr>
        <w:t xml:space="preserve">надзору и контролю в сфере образования Кемеровской области </w:t>
      </w:r>
      <w:r w:rsidRPr="00A8573A">
        <w:rPr>
          <w:sz w:val="20"/>
          <w:szCs w:val="20"/>
        </w:rPr>
        <w:t>на срок действия бессрочно, и свидетельства о</w:t>
      </w:r>
      <w:r w:rsidRPr="000F2735">
        <w:rPr>
          <w:sz w:val="20"/>
          <w:szCs w:val="20"/>
        </w:rPr>
        <w:t xml:space="preserve"> </w:t>
      </w:r>
      <w:r w:rsidRPr="00A8573A">
        <w:rPr>
          <w:sz w:val="20"/>
          <w:szCs w:val="20"/>
        </w:rPr>
        <w:t xml:space="preserve">государственной аккредитации </w:t>
      </w:r>
      <w:r w:rsidRPr="00A8573A">
        <w:rPr>
          <w:b/>
          <w:bCs/>
          <w:sz w:val="20"/>
          <w:szCs w:val="20"/>
        </w:rPr>
        <w:t xml:space="preserve">№ </w:t>
      </w:r>
      <w:r>
        <w:rPr>
          <w:b/>
          <w:bCs/>
          <w:sz w:val="20"/>
          <w:szCs w:val="20"/>
        </w:rPr>
        <w:t>3179</w:t>
      </w:r>
      <w:r w:rsidRPr="00A8573A">
        <w:rPr>
          <w:sz w:val="20"/>
          <w:szCs w:val="20"/>
        </w:rPr>
        <w:t xml:space="preserve">, выданного </w:t>
      </w:r>
      <w:r w:rsidRPr="00A8573A">
        <w:rPr>
          <w:b/>
          <w:bCs/>
          <w:sz w:val="20"/>
          <w:szCs w:val="20"/>
        </w:rPr>
        <w:t xml:space="preserve">Государственной службой по надзору </w:t>
      </w:r>
    </w:p>
    <w:p w:rsidR="001F3ADA" w:rsidRDefault="001F3ADA" w:rsidP="001F3ADA">
      <w:pPr>
        <w:tabs>
          <w:tab w:val="left" w:pos="8820"/>
          <w:tab w:val="left" w:pos="990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8573A">
        <w:rPr>
          <w:b/>
          <w:bCs/>
          <w:sz w:val="20"/>
          <w:szCs w:val="20"/>
        </w:rPr>
        <w:t>и контролю в сфере</w:t>
      </w:r>
      <w:r w:rsidRPr="000F2735">
        <w:rPr>
          <w:b/>
          <w:bCs/>
          <w:sz w:val="20"/>
          <w:szCs w:val="20"/>
        </w:rPr>
        <w:t xml:space="preserve"> </w:t>
      </w:r>
      <w:r w:rsidRPr="00A8573A">
        <w:rPr>
          <w:b/>
          <w:bCs/>
          <w:sz w:val="20"/>
          <w:szCs w:val="20"/>
        </w:rPr>
        <w:t xml:space="preserve">образования Кемеровской области </w:t>
      </w:r>
      <w:r w:rsidRPr="00A8573A">
        <w:rPr>
          <w:sz w:val="20"/>
          <w:szCs w:val="20"/>
        </w:rPr>
        <w:t>на срок с "</w:t>
      </w:r>
      <w:r w:rsidRPr="00A8573A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8</w:t>
      </w:r>
      <w:r w:rsidRPr="00A8573A">
        <w:rPr>
          <w:sz w:val="20"/>
          <w:szCs w:val="20"/>
        </w:rPr>
        <w:t xml:space="preserve">" </w:t>
      </w:r>
      <w:r w:rsidRPr="00A8573A">
        <w:rPr>
          <w:b/>
          <w:bCs/>
          <w:sz w:val="20"/>
          <w:szCs w:val="20"/>
        </w:rPr>
        <w:t xml:space="preserve">апреля </w:t>
      </w:r>
      <w:smartTag w:uri="urn:schemas-microsoft-com:office:smarttags" w:element="metricconverter">
        <w:smartTagPr>
          <w:attr w:name="ProductID" w:val="2016 г"/>
        </w:smartTagPr>
        <w:r w:rsidRPr="00A8573A">
          <w:rPr>
            <w:b/>
            <w:bCs/>
            <w:sz w:val="20"/>
            <w:szCs w:val="20"/>
          </w:rPr>
          <w:t>201</w:t>
        </w:r>
        <w:r>
          <w:rPr>
            <w:b/>
            <w:bCs/>
            <w:sz w:val="20"/>
            <w:szCs w:val="20"/>
          </w:rPr>
          <w:t>6</w:t>
        </w:r>
        <w:r w:rsidRPr="00A8573A">
          <w:rPr>
            <w:b/>
            <w:bCs/>
            <w:sz w:val="20"/>
            <w:szCs w:val="20"/>
          </w:rPr>
          <w:t xml:space="preserve"> </w:t>
        </w:r>
        <w:r w:rsidRPr="00A8573A">
          <w:rPr>
            <w:sz w:val="20"/>
            <w:szCs w:val="20"/>
          </w:rPr>
          <w:t>г</w:t>
        </w:r>
      </w:smartTag>
      <w:r w:rsidRPr="00A8573A">
        <w:rPr>
          <w:sz w:val="20"/>
          <w:szCs w:val="20"/>
        </w:rPr>
        <w:t>. по "</w:t>
      </w:r>
      <w:r>
        <w:rPr>
          <w:b/>
          <w:bCs/>
          <w:sz w:val="20"/>
          <w:szCs w:val="20"/>
        </w:rPr>
        <w:t>23</w:t>
      </w:r>
      <w:r w:rsidRPr="00A8573A">
        <w:rPr>
          <w:sz w:val="20"/>
          <w:szCs w:val="20"/>
        </w:rPr>
        <w:t>"</w:t>
      </w:r>
      <w:r>
        <w:rPr>
          <w:b/>
          <w:bCs/>
          <w:sz w:val="20"/>
          <w:szCs w:val="20"/>
        </w:rPr>
        <w:t>ноября</w:t>
      </w:r>
      <w:r w:rsidRPr="00A8573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2023г.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i/>
          <w:iCs/>
          <w:sz w:val="16"/>
          <w:szCs w:val="16"/>
        </w:rPr>
        <w:t xml:space="preserve">                       </w:t>
      </w:r>
      <w:r w:rsidRPr="00A8573A">
        <w:rPr>
          <w:i/>
          <w:iCs/>
          <w:sz w:val="16"/>
          <w:szCs w:val="16"/>
        </w:rPr>
        <w:t>(</w:t>
      </w:r>
      <w:r w:rsidRPr="00A8573A">
        <w:rPr>
          <w:i/>
          <w:iCs/>
          <w:sz w:val="14"/>
          <w:szCs w:val="14"/>
        </w:rPr>
        <w:t>наименование органа, выдавшего свидетельство)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(для общеобразователь</w:t>
      </w:r>
      <w:r w:rsidRPr="00A8573A">
        <w:rPr>
          <w:sz w:val="20"/>
          <w:szCs w:val="20"/>
        </w:rPr>
        <w:t xml:space="preserve">ных учреждений, прошедших государственную аккредитацию), в лице </w:t>
      </w:r>
      <w:r w:rsidRPr="00A8573A">
        <w:rPr>
          <w:b/>
          <w:bCs/>
          <w:sz w:val="20"/>
          <w:szCs w:val="20"/>
        </w:rPr>
        <w:t xml:space="preserve">директора </w:t>
      </w:r>
      <w:r>
        <w:rPr>
          <w:b/>
          <w:bCs/>
          <w:sz w:val="20"/>
          <w:szCs w:val="20"/>
        </w:rPr>
        <w:t>Раевой Валентины Петровны</w:t>
      </w:r>
      <w:r w:rsidRPr="00A8573A">
        <w:rPr>
          <w:sz w:val="20"/>
          <w:szCs w:val="20"/>
        </w:rPr>
        <w:t>, действующ</w:t>
      </w:r>
      <w:r>
        <w:rPr>
          <w:sz w:val="20"/>
          <w:szCs w:val="20"/>
        </w:rPr>
        <w:t>ей</w:t>
      </w:r>
      <w:r w:rsidRPr="00A8573A">
        <w:rPr>
          <w:sz w:val="20"/>
          <w:szCs w:val="20"/>
        </w:rPr>
        <w:t xml:space="preserve"> на основании Устава Исполнителя, с одной стороны,</w:t>
      </w:r>
      <w:r>
        <w:rPr>
          <w:sz w:val="20"/>
          <w:szCs w:val="20"/>
        </w:rPr>
        <w:t xml:space="preserve">  и </w:t>
      </w:r>
      <w:r w:rsidRPr="00A8573A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</w:t>
      </w:r>
    </w:p>
    <w:p w:rsidR="001F3ADA" w:rsidRPr="00A8573A" w:rsidRDefault="001F3ADA" w:rsidP="001F3ADA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A8573A">
        <w:rPr>
          <w:i/>
          <w:iCs/>
          <w:sz w:val="16"/>
          <w:szCs w:val="16"/>
        </w:rPr>
        <w:t xml:space="preserve">фамилия, имя, отчество и статус законного представителя несовершеннолетнего - мать, отец, опекун, </w:t>
      </w:r>
      <w:r>
        <w:rPr>
          <w:i/>
          <w:iCs/>
          <w:sz w:val="16"/>
          <w:szCs w:val="16"/>
        </w:rPr>
        <w:t>попечитель, уполномоченный пред</w:t>
      </w:r>
      <w:r w:rsidRPr="00A8573A">
        <w:rPr>
          <w:i/>
          <w:iCs/>
          <w:sz w:val="16"/>
          <w:szCs w:val="16"/>
        </w:rPr>
        <w:t>ставитель органа опеки и попечительства или учреждение социальной защиты, в котором находится нуж</w:t>
      </w:r>
      <w:r>
        <w:rPr>
          <w:i/>
          <w:iCs/>
          <w:sz w:val="16"/>
          <w:szCs w:val="16"/>
        </w:rPr>
        <w:t>дающийся в опеке или попечитель</w:t>
      </w:r>
      <w:r w:rsidRPr="00A8573A">
        <w:rPr>
          <w:i/>
          <w:iCs/>
          <w:sz w:val="16"/>
          <w:szCs w:val="16"/>
        </w:rPr>
        <w:t>стве несовершеннолетний, либо лица, действующего на основании доверенности, выданной законным представителем</w:t>
      </w:r>
    </w:p>
    <w:p w:rsidR="001F3ADA" w:rsidRPr="00A8573A" w:rsidRDefault="001F3ADA" w:rsidP="001F3ADA">
      <w:pPr>
        <w:autoSpaceDE w:val="0"/>
        <w:autoSpaceDN w:val="0"/>
        <w:adjustRightInd w:val="0"/>
        <w:rPr>
          <w:sz w:val="20"/>
          <w:szCs w:val="20"/>
        </w:rPr>
      </w:pPr>
      <w:r w:rsidRPr="00A8573A">
        <w:rPr>
          <w:sz w:val="20"/>
          <w:szCs w:val="20"/>
        </w:rPr>
        <w:t>(в дальнейшем - Заказчик) и _________________________________________________________________________</w:t>
      </w:r>
      <w:r>
        <w:rPr>
          <w:sz w:val="20"/>
          <w:szCs w:val="20"/>
        </w:rPr>
        <w:t>______________</w:t>
      </w:r>
      <w:r w:rsidRPr="00A8573A">
        <w:rPr>
          <w:sz w:val="20"/>
          <w:szCs w:val="20"/>
        </w:rPr>
        <w:t>_</w:t>
      </w:r>
    </w:p>
    <w:p w:rsidR="001F3ADA" w:rsidRPr="00A8573A" w:rsidRDefault="001F3ADA" w:rsidP="001F3ADA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A8573A">
        <w:rPr>
          <w:sz w:val="14"/>
          <w:szCs w:val="14"/>
        </w:rPr>
        <w:t>(</w:t>
      </w:r>
      <w:r w:rsidRPr="00A8573A">
        <w:rPr>
          <w:i/>
          <w:iCs/>
          <w:sz w:val="16"/>
          <w:szCs w:val="16"/>
        </w:rPr>
        <w:t>Ф. И.О. учащегося)</w:t>
      </w:r>
    </w:p>
    <w:p w:rsidR="001F3ADA" w:rsidRPr="00A8573A" w:rsidRDefault="001F3ADA" w:rsidP="001F3ADA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A8573A">
        <w:rPr>
          <w:i/>
          <w:iCs/>
          <w:sz w:val="16"/>
          <w:szCs w:val="16"/>
        </w:rPr>
        <w:t>___________________________________________________________________________________________</w:t>
      </w:r>
      <w:r>
        <w:rPr>
          <w:i/>
          <w:iCs/>
          <w:sz w:val="16"/>
          <w:szCs w:val="16"/>
        </w:rPr>
        <w:t>_________________________</w:t>
      </w:r>
    </w:p>
    <w:p w:rsidR="001F3ADA" w:rsidRPr="00A8573A" w:rsidRDefault="001F3ADA" w:rsidP="001F3ADA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8573A">
        <w:rPr>
          <w:i/>
          <w:iCs/>
          <w:sz w:val="16"/>
          <w:szCs w:val="16"/>
        </w:rPr>
        <w:t>(адрес места жительства полностью с указанием индекса)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8573A">
        <w:rPr>
          <w:sz w:val="20"/>
          <w:szCs w:val="20"/>
        </w:rPr>
        <w:t>(в дальнейшем - Потребитель), с другой стороны, заключили в соответствии с Гражданским кодексом Российской</w:t>
      </w:r>
      <w:r>
        <w:rPr>
          <w:sz w:val="20"/>
          <w:szCs w:val="20"/>
        </w:rPr>
        <w:t xml:space="preserve"> </w:t>
      </w:r>
      <w:r w:rsidRPr="00A8573A">
        <w:rPr>
          <w:sz w:val="20"/>
          <w:szCs w:val="20"/>
        </w:rPr>
        <w:t>Федерации, Законами Российской Федерации "О</w:t>
      </w:r>
      <w:r>
        <w:rPr>
          <w:sz w:val="20"/>
          <w:szCs w:val="20"/>
        </w:rPr>
        <w:t>б образовании" и "О защите прав потребителей", а также Прави</w:t>
      </w:r>
      <w:r w:rsidRPr="00A8573A">
        <w:rPr>
          <w:sz w:val="20"/>
          <w:szCs w:val="20"/>
        </w:rPr>
        <w:t>лами оказания платных образовательных услуг в сфере дошкольного и общег</w:t>
      </w:r>
      <w:r>
        <w:rPr>
          <w:sz w:val="20"/>
          <w:szCs w:val="20"/>
        </w:rPr>
        <w:t>о образования, утвержденными По</w:t>
      </w:r>
      <w:r w:rsidRPr="00A8573A">
        <w:rPr>
          <w:sz w:val="20"/>
          <w:szCs w:val="20"/>
        </w:rPr>
        <w:t>становлением Правительства Российской Федерации "Об утверждении Правил оказания платных образовательных</w:t>
      </w:r>
      <w:r>
        <w:rPr>
          <w:sz w:val="20"/>
          <w:szCs w:val="20"/>
        </w:rPr>
        <w:t xml:space="preserve"> </w:t>
      </w:r>
      <w:r w:rsidRPr="00A8573A">
        <w:rPr>
          <w:sz w:val="20"/>
          <w:szCs w:val="20"/>
        </w:rPr>
        <w:t>услуг в сфере образования" от 05.07.2001 № 505 (в ред. Постановления Правительства Российской Федерации от</w:t>
      </w:r>
      <w:r>
        <w:rPr>
          <w:sz w:val="20"/>
          <w:szCs w:val="20"/>
        </w:rPr>
        <w:t xml:space="preserve"> </w:t>
      </w:r>
      <w:r w:rsidRPr="00A8573A">
        <w:rPr>
          <w:sz w:val="20"/>
          <w:szCs w:val="20"/>
        </w:rPr>
        <w:t>01.04.2003 № 181), постановление Новокузнецкого городского совета народных депутатов «О дополнительных</w:t>
      </w:r>
      <w:r>
        <w:rPr>
          <w:sz w:val="20"/>
          <w:szCs w:val="20"/>
        </w:rPr>
        <w:t xml:space="preserve"> </w:t>
      </w:r>
      <w:r w:rsidRPr="00A8573A">
        <w:rPr>
          <w:sz w:val="20"/>
          <w:szCs w:val="20"/>
        </w:rPr>
        <w:t>платных образовательных и других услугах, оказываемых муниципальными о</w:t>
      </w:r>
      <w:r>
        <w:rPr>
          <w:sz w:val="20"/>
          <w:szCs w:val="20"/>
        </w:rPr>
        <w:t>бразовательными учреждениями го</w:t>
      </w:r>
      <w:r w:rsidRPr="00A8573A">
        <w:rPr>
          <w:sz w:val="20"/>
          <w:szCs w:val="20"/>
        </w:rPr>
        <w:t>рода Новокузнецка» от 22 декабря 2009 и Устава муниципального бюджетного общеобразовательного учреждения</w:t>
      </w:r>
      <w:r>
        <w:rPr>
          <w:sz w:val="20"/>
          <w:szCs w:val="20"/>
        </w:rPr>
        <w:t xml:space="preserve">  «Средняя общеобразовательная школа №5» настоящий договор о следующем:</w:t>
      </w:r>
    </w:p>
    <w:p w:rsidR="001F3ADA" w:rsidRPr="00C84549" w:rsidRDefault="001F3ADA" w:rsidP="001F3A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F3ADA" w:rsidRPr="00C84549" w:rsidRDefault="001F3ADA" w:rsidP="001F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84549">
        <w:rPr>
          <w:bCs/>
          <w:sz w:val="20"/>
          <w:szCs w:val="20"/>
        </w:rPr>
        <w:t>ПРЕДМЕТ ДОГОВОРА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1.1. </w:t>
      </w:r>
      <w:r w:rsidRPr="005C65A0">
        <w:rPr>
          <w:sz w:val="20"/>
          <w:szCs w:val="20"/>
        </w:rPr>
        <w:t>Исполнитель предоставляет, а Заказчик оплачивает следующие дополнительные образовательные услу</w:t>
      </w:r>
      <w:r>
        <w:rPr>
          <w:sz w:val="20"/>
          <w:szCs w:val="20"/>
        </w:rPr>
        <w:t>ги:</w:t>
      </w:r>
    </w:p>
    <w:p w:rsidR="001F3ADA" w:rsidRPr="00C84549" w:rsidRDefault="001F3ADA" w:rsidP="001F3ADA">
      <w:pPr>
        <w:autoSpaceDE w:val="0"/>
        <w:autoSpaceDN w:val="0"/>
        <w:adjustRightInd w:val="0"/>
        <w:ind w:left="780"/>
        <w:jc w:val="both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  <w:t>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162"/>
        <w:gridCol w:w="2692"/>
        <w:gridCol w:w="1440"/>
        <w:gridCol w:w="1210"/>
        <w:gridCol w:w="1850"/>
      </w:tblGrid>
      <w:tr w:rsidR="001F3ADA" w:rsidRPr="00856BC8" w:rsidTr="00450043">
        <w:tc>
          <w:tcPr>
            <w:tcW w:w="646" w:type="dxa"/>
            <w:vMerge w:val="restart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6BC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Наименование курса, по которому оказывается</w:t>
            </w:r>
          </w:p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образовательная услуга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Тариф на</w:t>
            </w:r>
          </w:p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предоставление</w:t>
            </w:r>
          </w:p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(оказание) услуг</w:t>
            </w:r>
          </w:p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(с оплатой 100% тарифа,</w:t>
            </w:r>
          </w:p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с оплатой 50% тарифа)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6BC8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1F3ADA" w:rsidRPr="00856BC8" w:rsidTr="00450043">
        <w:tc>
          <w:tcPr>
            <w:tcW w:w="646" w:type="dxa"/>
            <w:vMerge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в неделю</w:t>
            </w:r>
          </w:p>
        </w:tc>
        <w:tc>
          <w:tcPr>
            <w:tcW w:w="121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в месяц</w:t>
            </w:r>
          </w:p>
        </w:tc>
        <w:tc>
          <w:tcPr>
            <w:tcW w:w="185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Всего    за</w:t>
            </w:r>
          </w:p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BC8">
              <w:rPr>
                <w:sz w:val="20"/>
                <w:szCs w:val="20"/>
              </w:rPr>
              <w:t>год</w:t>
            </w:r>
          </w:p>
        </w:tc>
      </w:tr>
      <w:tr w:rsidR="001F3ADA" w:rsidRPr="00856BC8" w:rsidTr="00450043">
        <w:tc>
          <w:tcPr>
            <w:tcW w:w="646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6B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ADA" w:rsidRPr="00856BC8" w:rsidTr="00450043">
        <w:tc>
          <w:tcPr>
            <w:tcW w:w="646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6BC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3ADA" w:rsidRPr="00856BC8" w:rsidTr="00450043">
        <w:tc>
          <w:tcPr>
            <w:tcW w:w="646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6BC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3ADA" w:rsidRPr="00856BC8" w:rsidTr="00450043">
        <w:tc>
          <w:tcPr>
            <w:tcW w:w="646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6BC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3ADA" w:rsidRPr="00856BC8" w:rsidTr="00450043">
        <w:tc>
          <w:tcPr>
            <w:tcW w:w="646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56BC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F3ADA" w:rsidRPr="00856BC8" w:rsidTr="00450043">
        <w:tc>
          <w:tcPr>
            <w:tcW w:w="646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6BC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692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1F3ADA" w:rsidRPr="00856BC8" w:rsidRDefault="001F3ADA" w:rsidP="004500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F3ADA" w:rsidRPr="00B62343" w:rsidRDefault="001F3ADA" w:rsidP="001F3ADA">
      <w:pPr>
        <w:tabs>
          <w:tab w:val="left" w:pos="3840"/>
        </w:tabs>
        <w:autoSpaceDE w:val="0"/>
        <w:autoSpaceDN w:val="0"/>
        <w:adjustRightInd w:val="0"/>
        <w:rPr>
          <w:sz w:val="16"/>
          <w:szCs w:val="16"/>
        </w:rPr>
      </w:pPr>
    </w:p>
    <w:p w:rsidR="001F3ADA" w:rsidRPr="005C65A0" w:rsidRDefault="001F3ADA" w:rsidP="001F3ADA">
      <w:pPr>
        <w:autoSpaceDE w:val="0"/>
        <w:autoSpaceDN w:val="0"/>
        <w:adjustRightInd w:val="0"/>
        <w:rPr>
          <w:sz w:val="20"/>
          <w:szCs w:val="20"/>
        </w:rPr>
      </w:pPr>
      <w:r w:rsidRPr="005C65A0">
        <w:rPr>
          <w:sz w:val="20"/>
          <w:szCs w:val="20"/>
        </w:rPr>
        <w:t>1.2 Срок освоения программы дополнительных образовательных услуг (индивидуально, в группе) на момент</w:t>
      </w:r>
    </w:p>
    <w:p w:rsidR="001F3ADA" w:rsidRPr="005C65A0" w:rsidRDefault="001F3ADA" w:rsidP="001F3ADA">
      <w:pPr>
        <w:autoSpaceDE w:val="0"/>
        <w:autoSpaceDN w:val="0"/>
        <w:adjustRightInd w:val="0"/>
        <w:rPr>
          <w:sz w:val="20"/>
          <w:szCs w:val="20"/>
        </w:rPr>
      </w:pPr>
      <w:r w:rsidRPr="005C65A0">
        <w:rPr>
          <w:sz w:val="20"/>
          <w:szCs w:val="20"/>
        </w:rPr>
        <w:t>подписания договора составляет с</w:t>
      </w:r>
      <w:r>
        <w:rPr>
          <w:sz w:val="20"/>
          <w:szCs w:val="20"/>
        </w:rPr>
        <w:t>о</w:t>
      </w:r>
      <w:r w:rsidRPr="005C65A0">
        <w:rPr>
          <w:sz w:val="20"/>
          <w:szCs w:val="20"/>
        </w:rPr>
        <w:t xml:space="preserve"> </w:t>
      </w:r>
      <w:r w:rsidRPr="005C65A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2.10.2023</w:t>
      </w:r>
      <w:r w:rsidRPr="005C65A0">
        <w:rPr>
          <w:sz w:val="20"/>
          <w:szCs w:val="20"/>
          <w:u w:val="single"/>
        </w:rPr>
        <w:t xml:space="preserve"> года по 2</w:t>
      </w:r>
      <w:r>
        <w:rPr>
          <w:sz w:val="20"/>
          <w:szCs w:val="20"/>
          <w:u w:val="single"/>
        </w:rPr>
        <w:t>5</w:t>
      </w:r>
      <w:r w:rsidRPr="005C65A0">
        <w:rPr>
          <w:sz w:val="20"/>
          <w:szCs w:val="20"/>
          <w:u w:val="single"/>
        </w:rPr>
        <w:t>.05.</w:t>
      </w:r>
      <w:r>
        <w:rPr>
          <w:sz w:val="20"/>
          <w:szCs w:val="20"/>
          <w:u w:val="single"/>
        </w:rPr>
        <w:t>2024</w:t>
      </w:r>
      <w:r w:rsidRPr="005C65A0">
        <w:rPr>
          <w:sz w:val="20"/>
          <w:szCs w:val="20"/>
          <w:u w:val="single"/>
        </w:rPr>
        <w:t xml:space="preserve"> года</w:t>
      </w:r>
      <w:r>
        <w:rPr>
          <w:sz w:val="20"/>
          <w:szCs w:val="20"/>
          <w:u w:val="single"/>
        </w:rPr>
        <w:t>;</w:t>
      </w:r>
    </w:p>
    <w:p w:rsidR="001F3ADA" w:rsidRPr="005C65A0" w:rsidRDefault="001F3ADA" w:rsidP="001F3ADA">
      <w:pPr>
        <w:autoSpaceDE w:val="0"/>
        <w:autoSpaceDN w:val="0"/>
        <w:adjustRightInd w:val="0"/>
        <w:rPr>
          <w:sz w:val="20"/>
          <w:szCs w:val="20"/>
        </w:rPr>
      </w:pPr>
      <w:r w:rsidRPr="005C65A0">
        <w:rPr>
          <w:sz w:val="20"/>
          <w:szCs w:val="20"/>
        </w:rPr>
        <w:t xml:space="preserve">1.3. Срок обучения в соответствии с программами дополнительных образовательных услуг составляет </w:t>
      </w:r>
      <w:r w:rsidRPr="005C65A0">
        <w:rPr>
          <w:sz w:val="20"/>
          <w:szCs w:val="20"/>
          <w:u w:val="single"/>
        </w:rPr>
        <w:t>8 месяцев</w:t>
      </w:r>
      <w:r>
        <w:rPr>
          <w:sz w:val="20"/>
          <w:szCs w:val="20"/>
        </w:rPr>
        <w:t>;</w:t>
      </w:r>
    </w:p>
    <w:p w:rsidR="001F3ADA" w:rsidRDefault="001F3ADA" w:rsidP="001F3ADA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5C65A0">
        <w:rPr>
          <w:sz w:val="20"/>
          <w:szCs w:val="20"/>
        </w:rPr>
        <w:t xml:space="preserve">1.4. Форма обучения по программам дополнительных образовательных услуг </w:t>
      </w:r>
      <w:r>
        <w:rPr>
          <w:sz w:val="20"/>
          <w:szCs w:val="20"/>
          <w:u w:val="single"/>
        </w:rPr>
        <w:t>очная.</w:t>
      </w:r>
    </w:p>
    <w:p w:rsidR="001F3ADA" w:rsidRPr="00C84549" w:rsidRDefault="001F3ADA" w:rsidP="001F3ADA">
      <w:pPr>
        <w:autoSpaceDE w:val="0"/>
        <w:autoSpaceDN w:val="0"/>
        <w:adjustRightInd w:val="0"/>
        <w:rPr>
          <w:sz w:val="6"/>
          <w:szCs w:val="6"/>
          <w:u w:val="single"/>
        </w:rPr>
      </w:pPr>
    </w:p>
    <w:p w:rsidR="001F3ADA" w:rsidRDefault="001F3ADA" w:rsidP="001F3AD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0"/>
          <w:szCs w:val="20"/>
        </w:rPr>
      </w:pPr>
      <w:r w:rsidRPr="005C65A0">
        <w:rPr>
          <w:sz w:val="20"/>
          <w:szCs w:val="20"/>
        </w:rPr>
        <w:t>ОБЯЗАННОСТИ</w:t>
      </w:r>
      <w:r>
        <w:rPr>
          <w:sz w:val="20"/>
          <w:szCs w:val="20"/>
        </w:rPr>
        <w:t xml:space="preserve"> ИСПОЛНИТЕЛЯ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20"/>
          <w:szCs w:val="20"/>
        </w:rPr>
      </w:pPr>
      <w:r w:rsidRPr="000A101D">
        <w:rPr>
          <w:sz w:val="20"/>
          <w:szCs w:val="20"/>
        </w:rPr>
        <w:t>Исполнитель обязан: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2.1. Организовать и обеспечить надлежащее исполнение услуг, предусмот</w:t>
      </w:r>
      <w:r>
        <w:rPr>
          <w:sz w:val="20"/>
          <w:szCs w:val="20"/>
        </w:rPr>
        <w:t>ренных разделом 1 настоящего до</w:t>
      </w:r>
      <w:r w:rsidRPr="000A101D">
        <w:rPr>
          <w:sz w:val="20"/>
          <w:szCs w:val="20"/>
        </w:rPr>
        <w:t>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</w:t>
      </w:r>
      <w:r>
        <w:rPr>
          <w:sz w:val="20"/>
          <w:szCs w:val="20"/>
        </w:rPr>
        <w:t>сполнителем;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2.2. Обеспечить для проведения занятий помещения, соответствующие с</w:t>
      </w:r>
      <w:r>
        <w:rPr>
          <w:sz w:val="20"/>
          <w:szCs w:val="20"/>
        </w:rPr>
        <w:t>анитарным и гигиеническим требо</w:t>
      </w:r>
      <w:r w:rsidRPr="000A101D">
        <w:rPr>
          <w:sz w:val="20"/>
          <w:szCs w:val="20"/>
        </w:rPr>
        <w:t>ваниям, а также оснащение, соответствующее обязательным нормам и правилам, предъявляе</w:t>
      </w:r>
      <w:r>
        <w:rPr>
          <w:sz w:val="20"/>
          <w:szCs w:val="20"/>
        </w:rPr>
        <w:t>мым к образовательному процессу;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2.3. Во время оказания дополнительных образовательных услуг проявлят</w:t>
      </w:r>
      <w:r>
        <w:rPr>
          <w:sz w:val="20"/>
          <w:szCs w:val="20"/>
        </w:rPr>
        <w:t>ь уважение к личности Потребите</w:t>
      </w:r>
      <w:r w:rsidRPr="000A101D">
        <w:rPr>
          <w:sz w:val="20"/>
          <w:szCs w:val="20"/>
        </w:rPr>
        <w:t xml:space="preserve">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</w:t>
      </w:r>
      <w:r>
        <w:rPr>
          <w:sz w:val="20"/>
          <w:szCs w:val="20"/>
        </w:rPr>
        <w:t>его индивидуальных особенностей;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 xml:space="preserve"> 2.4. Сохранить место за Потребителем (в системе оказываемых общеоб</w:t>
      </w:r>
      <w:r>
        <w:rPr>
          <w:sz w:val="20"/>
          <w:szCs w:val="20"/>
        </w:rPr>
        <w:t>разовательным учреждением допол</w:t>
      </w:r>
      <w:r w:rsidRPr="000A101D">
        <w:rPr>
          <w:sz w:val="20"/>
          <w:szCs w:val="20"/>
        </w:rPr>
        <w:t>нительных образовательных услуг) в случае его болезни, лечения, карантина, отпуска родителей, каникул и в других случаях пропуска з</w:t>
      </w:r>
      <w:r>
        <w:rPr>
          <w:sz w:val="20"/>
          <w:szCs w:val="20"/>
        </w:rPr>
        <w:t>анятий по уважительным причинам;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lastRenderedPageBreak/>
        <w:t>2.5. Уведомить Заказчика о нецелесообразности оказания Потребителю образовательных услуг в объеме,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F3ADA" w:rsidRPr="00C84549" w:rsidRDefault="001F3ADA" w:rsidP="001F3AD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F3ADA" w:rsidRDefault="001F3ADA" w:rsidP="001F3A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101D">
        <w:rPr>
          <w:sz w:val="20"/>
          <w:szCs w:val="20"/>
        </w:rPr>
        <w:t>3. ОБЯЗАННОСТИ ЗАКАЗЧИКА</w:t>
      </w:r>
    </w:p>
    <w:p w:rsidR="001F3ADA" w:rsidRPr="00C84549" w:rsidRDefault="001F3ADA" w:rsidP="001F3ADA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 xml:space="preserve">3.1. Своевременно вносить плату за предоставленные услуги, указанные </w:t>
      </w:r>
      <w:r>
        <w:rPr>
          <w:sz w:val="20"/>
          <w:szCs w:val="20"/>
        </w:rPr>
        <w:t>в разделе 1 настоящего договора;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 xml:space="preserve">3.2. При поступлении Потребителя в общеобразовательное учреждение и </w:t>
      </w:r>
      <w:r>
        <w:rPr>
          <w:sz w:val="20"/>
          <w:szCs w:val="20"/>
        </w:rPr>
        <w:t>в процессе его обучения своевре</w:t>
      </w:r>
      <w:r w:rsidRPr="000A101D">
        <w:rPr>
          <w:sz w:val="20"/>
          <w:szCs w:val="20"/>
        </w:rPr>
        <w:t xml:space="preserve">менно предоставлять все необходимые документы, предусмотренные уставом </w:t>
      </w:r>
      <w:r>
        <w:rPr>
          <w:sz w:val="20"/>
          <w:szCs w:val="20"/>
        </w:rPr>
        <w:t>общеобразовательного учреждения;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3.3. Незамедлительно сообщать руководителю Исполнителя об изменении контактного телефона и места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жительств</w:t>
      </w:r>
      <w:r>
        <w:rPr>
          <w:sz w:val="20"/>
          <w:szCs w:val="20"/>
        </w:rPr>
        <w:t>а;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3.4. Извещать руководителя Исполнителя об уважительных причинах отс</w:t>
      </w:r>
      <w:r>
        <w:rPr>
          <w:sz w:val="20"/>
          <w:szCs w:val="20"/>
        </w:rPr>
        <w:t>утствия Потребителя на занятиях;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3.5. По просьбе Исполнителя приходить для беседы при наличии прете</w:t>
      </w:r>
      <w:r>
        <w:rPr>
          <w:sz w:val="20"/>
          <w:szCs w:val="20"/>
        </w:rPr>
        <w:t>нзий Исполнителя к поведению По</w:t>
      </w:r>
      <w:r w:rsidRPr="000A101D">
        <w:rPr>
          <w:sz w:val="20"/>
          <w:szCs w:val="20"/>
        </w:rPr>
        <w:t>требителя или его отношению к получению дополнительных о</w:t>
      </w:r>
      <w:r>
        <w:rPr>
          <w:sz w:val="20"/>
          <w:szCs w:val="20"/>
        </w:rPr>
        <w:t>бразовательных услуг;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3.6. Проявлять уважение к педагогам, администрации и тех</w:t>
      </w:r>
      <w:r>
        <w:rPr>
          <w:sz w:val="20"/>
          <w:szCs w:val="20"/>
        </w:rPr>
        <w:t>ническому персоналу Исполнителя;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3.7. Возмещать ущерб, причиненный Потребителем имуществу Исполнител</w:t>
      </w:r>
      <w:r>
        <w:rPr>
          <w:sz w:val="20"/>
          <w:szCs w:val="20"/>
        </w:rPr>
        <w:t>я в соответствии с законодательством Российской Федерации;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3.8. Обеспечить Потребителя за свой счет предметами, необходимыми д</w:t>
      </w:r>
      <w:r>
        <w:rPr>
          <w:sz w:val="20"/>
          <w:szCs w:val="20"/>
        </w:rPr>
        <w:t>ля надлежащего исполнения Испол</w:t>
      </w:r>
      <w:r w:rsidRPr="000A101D">
        <w:rPr>
          <w:sz w:val="20"/>
          <w:szCs w:val="20"/>
        </w:rPr>
        <w:t>нителем обязательств по оказанию дополнительных образовательных услуг, в количестве, соответствующем возр</w:t>
      </w:r>
      <w:r>
        <w:rPr>
          <w:sz w:val="20"/>
          <w:szCs w:val="20"/>
        </w:rPr>
        <w:t>асту и потребностям Потребителя;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3.9. Для договора с участием Потребителя, не достигшего 14-летнего во</w:t>
      </w:r>
      <w:r>
        <w:rPr>
          <w:sz w:val="20"/>
          <w:szCs w:val="20"/>
        </w:rPr>
        <w:t>зраста, обеспечить посещение По</w:t>
      </w:r>
      <w:r w:rsidRPr="000A101D">
        <w:rPr>
          <w:sz w:val="20"/>
          <w:szCs w:val="20"/>
        </w:rPr>
        <w:t>требителем занятий согласно учебному расписанию.</w:t>
      </w:r>
    </w:p>
    <w:p w:rsidR="001F3ADA" w:rsidRPr="00C84549" w:rsidRDefault="001F3ADA" w:rsidP="001F3A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F3ADA" w:rsidRPr="000A101D" w:rsidRDefault="001F3ADA" w:rsidP="001F3A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101D">
        <w:rPr>
          <w:sz w:val="20"/>
          <w:szCs w:val="20"/>
        </w:rPr>
        <w:t>4. ОБЯЗАННОСТИ ПОТРЕБИТЕЛЯ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Потребитель обязан: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4.1. Посещать занятия,</w:t>
      </w:r>
      <w:r>
        <w:rPr>
          <w:sz w:val="20"/>
          <w:szCs w:val="20"/>
        </w:rPr>
        <w:t xml:space="preserve"> указанные в учебном расписании;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 xml:space="preserve">4.2. Выполнять задания по подготовке к занятиям, даваемые педагогами </w:t>
      </w:r>
      <w:r>
        <w:rPr>
          <w:sz w:val="20"/>
          <w:szCs w:val="20"/>
        </w:rPr>
        <w:t>общеобразовательного учреждения;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4.3. Соблюдать учебную дисциплину и общепринятые нормы поведения, в частности, проявлять уважение к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педагогам, администрации и техническому персоналу Исполнителя и другим обучающимся, не посягать на их</w:t>
      </w:r>
      <w:r>
        <w:rPr>
          <w:sz w:val="20"/>
          <w:szCs w:val="20"/>
        </w:rPr>
        <w:t xml:space="preserve"> честь и достоинство;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4.4. Бережно относиться к имуществу Исполнителя.</w:t>
      </w:r>
    </w:p>
    <w:p w:rsidR="001F3ADA" w:rsidRPr="00C84549" w:rsidRDefault="001F3ADA" w:rsidP="001F3A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F3ADA" w:rsidRDefault="001F3ADA" w:rsidP="001F3A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101D">
        <w:rPr>
          <w:sz w:val="20"/>
          <w:szCs w:val="20"/>
        </w:rPr>
        <w:t>5. ПРАВА ИСПОЛНИТЕЛЯ, ЗАКАЗЧИКА, ПОТРЕБИТЕЛЯ</w:t>
      </w:r>
    </w:p>
    <w:p w:rsidR="001F3ADA" w:rsidRPr="00C84549" w:rsidRDefault="001F3ADA" w:rsidP="001F3ADA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5.1. Исполнитель вправе отказать Заказчику и Потребителю в заключении</w:t>
      </w:r>
      <w:r>
        <w:rPr>
          <w:sz w:val="20"/>
          <w:szCs w:val="20"/>
        </w:rPr>
        <w:t xml:space="preserve">  договора на новый срок по исте</w:t>
      </w:r>
      <w:r w:rsidRPr="000A101D">
        <w:rPr>
          <w:sz w:val="20"/>
          <w:szCs w:val="20"/>
        </w:rPr>
        <w:t>чении действия настоящего договора, если Заказчик, Потребитель в период его действия допускали нарушения,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предусмотренные гражданским законодательством и настоящим договором и дающие Исполнителю право в одностороннем порядке от</w:t>
      </w:r>
      <w:r>
        <w:rPr>
          <w:sz w:val="20"/>
          <w:szCs w:val="20"/>
        </w:rPr>
        <w:t>казаться от исполнения договора;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5.2. Заказчик вправе требовать от Исполнителя предоставления информации:</w:t>
      </w:r>
    </w:p>
    <w:p w:rsidR="001F3ADA" w:rsidRDefault="001F3ADA" w:rsidP="001F3AD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по вопросам, касающимся организации и обеспечения надлежащего исполнения услуг, предусмотренных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разделом 1 настоящего договора, образовательной деятельности Исполнителя и перспектив ее развития;</w:t>
      </w:r>
      <w:r>
        <w:rPr>
          <w:sz w:val="20"/>
          <w:szCs w:val="20"/>
        </w:rPr>
        <w:t xml:space="preserve"> </w:t>
      </w:r>
    </w:p>
    <w:p w:rsidR="001F3ADA" w:rsidRPr="000A101D" w:rsidRDefault="001F3ADA" w:rsidP="001F3AD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об успеваемости, поведении, отношении Потребителя к учебе и его способностях в отношении обучения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по отдельным предметам учебного плана.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5.2. Заказчик и Потребитель, надлежащим образом исполнившие свои обя</w:t>
      </w:r>
      <w:r>
        <w:rPr>
          <w:sz w:val="20"/>
          <w:szCs w:val="20"/>
        </w:rPr>
        <w:t>зательства по настоящему догово</w:t>
      </w:r>
      <w:r w:rsidRPr="000A101D">
        <w:rPr>
          <w:sz w:val="20"/>
          <w:szCs w:val="20"/>
        </w:rPr>
        <w:t>ру, имеют преимущественное право на заключение договора на новый срок по истечении сро</w:t>
      </w:r>
      <w:r>
        <w:rPr>
          <w:sz w:val="20"/>
          <w:szCs w:val="20"/>
        </w:rPr>
        <w:t>ка действия настоящего договора;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5.3. Потребитель</w:t>
      </w:r>
      <w:r w:rsidRPr="000A101D">
        <w:rPr>
          <w:rFonts w:ascii="TimesNewRoman" w:hAnsi="TimesNewRoman" w:cs="TimesNewRoman"/>
          <w:sz w:val="20"/>
          <w:szCs w:val="20"/>
        </w:rPr>
        <w:t xml:space="preserve"> </w:t>
      </w:r>
      <w:r w:rsidRPr="000A101D">
        <w:rPr>
          <w:sz w:val="20"/>
          <w:szCs w:val="20"/>
        </w:rPr>
        <w:t>вправе:</w:t>
      </w:r>
    </w:p>
    <w:p w:rsidR="001F3ADA" w:rsidRPr="000A101D" w:rsidRDefault="001F3ADA" w:rsidP="001F3A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1F3ADA" w:rsidRPr="000A101D" w:rsidRDefault="001F3ADA" w:rsidP="001F3A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1F3ADA" w:rsidRDefault="001F3ADA" w:rsidP="001F3AD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пользоваться имуществом Исполнителя, необходимым для обеспечения образовательного процесса, во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время занят</w:t>
      </w:r>
      <w:r>
        <w:rPr>
          <w:sz w:val="20"/>
          <w:szCs w:val="20"/>
        </w:rPr>
        <w:t>ий, предусмотренных расписанием;</w:t>
      </w:r>
    </w:p>
    <w:p w:rsidR="001F3ADA" w:rsidRDefault="001F3ADA" w:rsidP="001F3AD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5.4.  Перечень льготных категорий граждан, для которых устанавливается льготный тариф:</w:t>
      </w:r>
    </w:p>
    <w:p w:rsidR="001F3ADA" w:rsidRPr="00A75E4E" w:rsidRDefault="001F3ADA" w:rsidP="001F3AD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75E4E">
        <w:rPr>
          <w:sz w:val="20"/>
          <w:szCs w:val="20"/>
        </w:rPr>
        <w:t>1. Многодетные семьи (3 и более детей до</w:t>
      </w:r>
      <w:r>
        <w:rPr>
          <w:sz w:val="20"/>
          <w:szCs w:val="20"/>
        </w:rPr>
        <w:t>школьного и школьного возраста);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5E4E">
        <w:rPr>
          <w:sz w:val="20"/>
          <w:szCs w:val="20"/>
        </w:rPr>
        <w:t>2. Родители-инв</w:t>
      </w:r>
      <w:r>
        <w:rPr>
          <w:sz w:val="20"/>
          <w:szCs w:val="20"/>
        </w:rPr>
        <w:t>алиды, родители детей-инвалидов;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5E4E">
        <w:rPr>
          <w:sz w:val="20"/>
          <w:szCs w:val="20"/>
        </w:rPr>
        <w:t>3. Семьи военнослужащих, пострадавших при исполне</w:t>
      </w:r>
      <w:r>
        <w:rPr>
          <w:sz w:val="20"/>
          <w:szCs w:val="20"/>
        </w:rPr>
        <w:t>нии обязанностей военной службы;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5E4E">
        <w:rPr>
          <w:sz w:val="20"/>
          <w:szCs w:val="20"/>
        </w:rPr>
        <w:t>4. Ветераны боев</w:t>
      </w:r>
      <w:r>
        <w:rPr>
          <w:sz w:val="20"/>
          <w:szCs w:val="20"/>
        </w:rPr>
        <w:t>ых действий;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5. Матери-одиночки;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5E4E">
        <w:rPr>
          <w:sz w:val="20"/>
          <w:szCs w:val="20"/>
        </w:rPr>
        <w:t>6. Малообеспеченные семьи, состоящие на уч</w:t>
      </w:r>
      <w:r>
        <w:rPr>
          <w:sz w:val="20"/>
          <w:szCs w:val="20"/>
        </w:rPr>
        <w:t>ете в органах социальной защиты;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5E4E">
        <w:rPr>
          <w:sz w:val="20"/>
          <w:szCs w:val="20"/>
        </w:rPr>
        <w:t>7. Граждане, осуществляющие опеку или попечительство детей-сирот и детей, оставшихся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без попечения родителей;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5E4E">
        <w:rPr>
          <w:sz w:val="20"/>
          <w:szCs w:val="20"/>
        </w:rPr>
        <w:t>8. Участники ликвидации Чернобыльской аварии</w:t>
      </w:r>
      <w:r>
        <w:rPr>
          <w:sz w:val="20"/>
          <w:szCs w:val="20"/>
        </w:rPr>
        <w:t xml:space="preserve"> и приравненные к ним категории граждан;</w:t>
      </w:r>
    </w:p>
    <w:p w:rsidR="001F3ADA" w:rsidRPr="00A75E4E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5E4E">
        <w:rPr>
          <w:sz w:val="20"/>
          <w:szCs w:val="20"/>
        </w:rPr>
        <w:t>9. Работники образовательного учреждения, получающие дополнительные платные</w:t>
      </w:r>
    </w:p>
    <w:p w:rsidR="001F3ADA" w:rsidRDefault="001F3ADA" w:rsidP="001F3AD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A75E4E">
        <w:rPr>
          <w:sz w:val="20"/>
          <w:szCs w:val="20"/>
        </w:rPr>
        <w:t>услуги в образовательном учреждении, в котором трудоустроены.</w:t>
      </w:r>
    </w:p>
    <w:p w:rsidR="001F3ADA" w:rsidRPr="00C84549" w:rsidRDefault="001F3ADA" w:rsidP="001F3A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F3ADA" w:rsidRPr="000A101D" w:rsidRDefault="001F3ADA" w:rsidP="001F3A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101D">
        <w:rPr>
          <w:sz w:val="20"/>
          <w:szCs w:val="20"/>
        </w:rPr>
        <w:t>6. ОПЛАТА УСЛУГ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6.1. Тарифы на платные дополнительные образовательные услуги устана</w:t>
      </w:r>
      <w:r>
        <w:rPr>
          <w:sz w:val="20"/>
          <w:szCs w:val="20"/>
        </w:rPr>
        <w:t>вливаются в соответствии с реше</w:t>
      </w:r>
      <w:r w:rsidRPr="000A101D">
        <w:rPr>
          <w:sz w:val="20"/>
          <w:szCs w:val="20"/>
        </w:rPr>
        <w:t>нием «О внесение изменений в постановление Новокузнецкого Совета народных депутатов «О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дополнительных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платных образовательных и других услугах, оказываемых муниципальными образовательными учреждениями</w:t>
      </w:r>
      <w:r>
        <w:rPr>
          <w:sz w:val="20"/>
          <w:szCs w:val="20"/>
        </w:rPr>
        <w:t xml:space="preserve">  </w:t>
      </w:r>
      <w:r w:rsidRPr="000A101D">
        <w:rPr>
          <w:sz w:val="20"/>
          <w:szCs w:val="20"/>
        </w:rPr>
        <w:t>города Новокузнецка» от 23.12. 2009. №14/52. Принято Новокузнецким городским Советом народных депутатов</w:t>
      </w:r>
      <w:r>
        <w:rPr>
          <w:sz w:val="20"/>
          <w:szCs w:val="20"/>
        </w:rPr>
        <w:t xml:space="preserve">  </w:t>
      </w:r>
      <w:r w:rsidRPr="000A101D">
        <w:rPr>
          <w:sz w:val="20"/>
          <w:szCs w:val="20"/>
        </w:rPr>
        <w:t>23.11.2010г. №13/180.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6.2. Для образовательных учреждений тариф на дополнительные образовательные у</w:t>
      </w:r>
      <w:r>
        <w:rPr>
          <w:sz w:val="20"/>
          <w:szCs w:val="20"/>
        </w:rPr>
        <w:t>слуги устанавливается в сумме 15</w:t>
      </w:r>
      <w:r w:rsidRPr="000A101D">
        <w:rPr>
          <w:sz w:val="20"/>
          <w:szCs w:val="20"/>
        </w:rPr>
        <w:t>5 руб</w:t>
      </w:r>
      <w:r>
        <w:rPr>
          <w:sz w:val="20"/>
          <w:szCs w:val="20"/>
        </w:rPr>
        <w:t xml:space="preserve"> /</w:t>
      </w:r>
      <w:r w:rsidRPr="000A101D">
        <w:rPr>
          <w:sz w:val="20"/>
          <w:szCs w:val="20"/>
        </w:rPr>
        <w:t>академический час с одного обучающегося. Тариф применяется при формировании группы в количестве до 50%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от установленной нормативной определенной наполняемости (от 1 до 13 человек).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lastRenderedPageBreak/>
        <w:t>6.3. В случае если группа формируется в количестве более 50% от установленной нормативной (предельной) наполняемости обучающихся в группе (13 человек и более) тариф применяется в размере 50% оплаты от</w:t>
      </w:r>
      <w:r>
        <w:rPr>
          <w:sz w:val="20"/>
          <w:szCs w:val="20"/>
        </w:rPr>
        <w:t xml:space="preserve"> приведенной суммы (7</w:t>
      </w:r>
      <w:r w:rsidRPr="000A101D">
        <w:rPr>
          <w:sz w:val="20"/>
          <w:szCs w:val="20"/>
        </w:rPr>
        <w:t>7,50 руб/час).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6.4</w:t>
      </w:r>
      <w:r>
        <w:rPr>
          <w:sz w:val="20"/>
          <w:szCs w:val="20"/>
        </w:rPr>
        <w:t>.</w:t>
      </w:r>
      <w:r w:rsidRPr="000A10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 xml:space="preserve">Для льготных категорий граждан определенных Положением о </w:t>
      </w:r>
      <w:r>
        <w:rPr>
          <w:sz w:val="20"/>
          <w:szCs w:val="20"/>
        </w:rPr>
        <w:t>платных дополнительных образова</w:t>
      </w:r>
      <w:r w:rsidRPr="000A101D">
        <w:rPr>
          <w:sz w:val="20"/>
          <w:szCs w:val="20"/>
        </w:rPr>
        <w:t>тельных услугах МБОУ «</w:t>
      </w:r>
      <w:r>
        <w:rPr>
          <w:sz w:val="20"/>
          <w:szCs w:val="20"/>
        </w:rPr>
        <w:t>Средняя общеобразовательная школа №5»</w:t>
      </w:r>
      <w:r w:rsidRPr="000A101D">
        <w:rPr>
          <w:sz w:val="20"/>
          <w:szCs w:val="20"/>
        </w:rPr>
        <w:t xml:space="preserve"> п. 5.</w:t>
      </w:r>
      <w:r>
        <w:rPr>
          <w:sz w:val="20"/>
          <w:szCs w:val="20"/>
        </w:rPr>
        <w:t>4</w:t>
      </w:r>
      <w:r w:rsidRPr="000A101D">
        <w:rPr>
          <w:sz w:val="20"/>
          <w:szCs w:val="20"/>
        </w:rPr>
        <w:t xml:space="preserve"> тариф за дополнительные образовательные услуги в </w:t>
      </w:r>
      <w:r>
        <w:rPr>
          <w:sz w:val="20"/>
          <w:szCs w:val="20"/>
        </w:rPr>
        <w:t>школе</w:t>
      </w:r>
      <w:r w:rsidRPr="000A101D">
        <w:rPr>
          <w:sz w:val="20"/>
          <w:szCs w:val="20"/>
        </w:rPr>
        <w:t xml:space="preserve"> устанавливается в размере 50% от утвержденных тарифов.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6.5. В случае пропуска занятий по уважительным причинам оплата дополнительных образовательных услуг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по указанным тарифам осуществляется с учетом пропущенных занятий.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6.6. Заказчик в срок до 25</w:t>
      </w:r>
      <w:r w:rsidRPr="000A101D">
        <w:rPr>
          <w:sz w:val="20"/>
          <w:szCs w:val="20"/>
        </w:rPr>
        <w:t xml:space="preserve"> числа </w:t>
      </w:r>
      <w:r>
        <w:rPr>
          <w:sz w:val="20"/>
          <w:szCs w:val="20"/>
        </w:rPr>
        <w:t>текущего</w:t>
      </w:r>
      <w:r w:rsidRPr="000A101D">
        <w:rPr>
          <w:sz w:val="20"/>
          <w:szCs w:val="20"/>
        </w:rPr>
        <w:t xml:space="preserve"> месяца в рублях оплачивает услуг</w:t>
      </w:r>
      <w:r>
        <w:rPr>
          <w:sz w:val="20"/>
          <w:szCs w:val="20"/>
        </w:rPr>
        <w:t>и, указанные в разделе 1 настоя</w:t>
      </w:r>
      <w:r w:rsidRPr="000A101D">
        <w:rPr>
          <w:sz w:val="20"/>
          <w:szCs w:val="20"/>
        </w:rPr>
        <w:t>щего договора, в сумме __</w:t>
      </w:r>
      <w:r>
        <w:rPr>
          <w:sz w:val="20"/>
          <w:szCs w:val="20"/>
        </w:rPr>
        <w:t>620 руб</w:t>
      </w:r>
      <w:r w:rsidRPr="000A101D">
        <w:rPr>
          <w:sz w:val="20"/>
          <w:szCs w:val="20"/>
        </w:rPr>
        <w:t>_________________________________________________________________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6.7. Оплата производится в безналичном порядке на счет Исполнителя в ба</w:t>
      </w:r>
      <w:r>
        <w:rPr>
          <w:sz w:val="20"/>
          <w:szCs w:val="20"/>
        </w:rPr>
        <w:t>нке или казначействе. Оплата ус</w:t>
      </w:r>
      <w:r w:rsidRPr="000A101D">
        <w:rPr>
          <w:sz w:val="20"/>
          <w:szCs w:val="20"/>
        </w:rPr>
        <w:t>луг удостоверяется Исполнителем на основа</w:t>
      </w:r>
      <w:r>
        <w:rPr>
          <w:sz w:val="20"/>
          <w:szCs w:val="20"/>
        </w:rPr>
        <w:t>нии квитанции об оплате, выданной</w:t>
      </w:r>
      <w:r w:rsidRPr="000A101D">
        <w:rPr>
          <w:sz w:val="20"/>
          <w:szCs w:val="20"/>
        </w:rPr>
        <w:t xml:space="preserve"> банком.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6.8. На оказание образовательных услуг, предусмотренных настоящим договором, может быть составлена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смета.</w:t>
      </w:r>
    </w:p>
    <w:p w:rsidR="001F3ADA" w:rsidRPr="00C84549" w:rsidRDefault="001F3ADA" w:rsidP="001F3A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F3ADA" w:rsidRDefault="001F3ADA" w:rsidP="001F3A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101D">
        <w:rPr>
          <w:sz w:val="20"/>
          <w:szCs w:val="20"/>
        </w:rPr>
        <w:t>7. ОСНОВАНИЯ ИЗМЕНЕНИЯ И РАСТОРЖЕНИЯ ДОГОВОРА</w:t>
      </w:r>
    </w:p>
    <w:p w:rsidR="001F3ADA" w:rsidRPr="00C84549" w:rsidRDefault="001F3ADA" w:rsidP="001F3ADA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7.1. Условия, на которых заключен настоящий договор, могут быть изменены либо по соглашению сторон,</w:t>
      </w:r>
      <w:r w:rsidRPr="000A101D">
        <w:rPr>
          <w:rFonts w:ascii="TimesNewRoman" w:hAnsi="TimesNewRoman" w:cs="TimesNewRoman"/>
          <w:sz w:val="20"/>
          <w:szCs w:val="20"/>
        </w:rPr>
        <w:t xml:space="preserve"> </w:t>
      </w:r>
      <w:r w:rsidRPr="000A101D">
        <w:rPr>
          <w:sz w:val="20"/>
          <w:szCs w:val="20"/>
        </w:rPr>
        <w:t>либо в соответствии с действующим законодательством Российской Федерации.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7.2. Потребитель, достигший 14-летнего возраста, вправе в любое время расторгнуть настоящий договор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От имени Потребителя в возрасте от 6 до 14 лет договор в любое время может быть расторгнут Заказчиком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при условии, указанном в абзаце. 1 настоящего пункта.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7.3. Настоящий договор может быть расторгнут по соглашению сторон. П</w:t>
      </w:r>
      <w:r>
        <w:rPr>
          <w:sz w:val="20"/>
          <w:szCs w:val="20"/>
        </w:rPr>
        <w:t>о инициативе одной из сторон до</w:t>
      </w:r>
      <w:r w:rsidRPr="000A101D">
        <w:rPr>
          <w:sz w:val="20"/>
          <w:szCs w:val="20"/>
        </w:rPr>
        <w:t>говор может быть расторгнут по основаниям, предусмотренным действующим законодательством Российской Федерации.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7.4. Помимо этого, Исполнитель вправе отказаться от исполнения договора, если Заказчик нарушил сроки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оплаты услуг по настоящему договору.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7.5. Если Потребитель своим поведением систематически нарушает права</w:t>
      </w:r>
      <w:r>
        <w:rPr>
          <w:sz w:val="20"/>
          <w:szCs w:val="20"/>
        </w:rPr>
        <w:t xml:space="preserve"> и законные интересы других обучающихся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Потребитель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1F3ADA" w:rsidRPr="00C84549" w:rsidRDefault="001F3ADA" w:rsidP="001F3A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F3ADA" w:rsidRDefault="001F3ADA" w:rsidP="001F3A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101D">
        <w:rPr>
          <w:sz w:val="20"/>
          <w:szCs w:val="20"/>
        </w:rPr>
        <w:t>8. ОТВЕТСТВЕННОСТЬ ЗА НЕИСПОЛНЕНИЕ ИЛИ НЕНАДЛЕЖАЩЕЕ</w:t>
      </w:r>
    </w:p>
    <w:p w:rsidR="001F3ADA" w:rsidRPr="00C84549" w:rsidRDefault="001F3ADA" w:rsidP="001F3ADA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1F3ADA" w:rsidRPr="000A101D" w:rsidRDefault="001F3ADA" w:rsidP="001F3A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101D">
        <w:rPr>
          <w:sz w:val="20"/>
          <w:szCs w:val="20"/>
        </w:rPr>
        <w:t>ИСПОЛНЕНИЕ ОБЯЗАТЕЛЬСТВ ПО НАСТОЯЩЕМУ ДОГОВОРУ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 xml:space="preserve">8.1. В случае неисполнения или ненадлежащего исполнения сторонами </w:t>
      </w:r>
      <w:r>
        <w:rPr>
          <w:sz w:val="20"/>
          <w:szCs w:val="20"/>
        </w:rPr>
        <w:t>обязательств по настоящему дого</w:t>
      </w:r>
      <w:r w:rsidRPr="000A101D">
        <w:rPr>
          <w:sz w:val="20"/>
          <w:szCs w:val="20"/>
        </w:rPr>
        <w:t>вору они несут ответственность, предусмотренную гражданским законодательством и законодательством о защите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прав потребителей, на условиях, установленных этим законодательством.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9. СРОК ДЕЙСТВИЯ ДОГОВОРА И ДРУГИЕ УСЛОВИЯ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9.1. Настоящий договор вступает в силу со дня его заключения сторонами и действует до « 2</w:t>
      </w:r>
      <w:r>
        <w:rPr>
          <w:sz w:val="20"/>
          <w:szCs w:val="20"/>
        </w:rPr>
        <w:t>5» мая 2024</w:t>
      </w:r>
      <w:r w:rsidRPr="000A101D">
        <w:rPr>
          <w:sz w:val="20"/>
          <w:szCs w:val="20"/>
        </w:rPr>
        <w:t>г.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9.2. После освоения обучающимися дополнительных образовательных программ составляется акт оказания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услуг по договору оказания платных дополнительных образовательных услуг МБОУ «</w:t>
      </w:r>
      <w:r>
        <w:rPr>
          <w:sz w:val="20"/>
          <w:szCs w:val="20"/>
        </w:rPr>
        <w:t>Средняя общеобразовательная школа №5</w:t>
      </w:r>
      <w:r w:rsidRPr="000A101D">
        <w:rPr>
          <w:sz w:val="20"/>
          <w:szCs w:val="20"/>
        </w:rPr>
        <w:t>» (Приложение</w:t>
      </w:r>
      <w:r>
        <w:rPr>
          <w:sz w:val="20"/>
          <w:szCs w:val="20"/>
        </w:rPr>
        <w:t xml:space="preserve"> 1 </w:t>
      </w:r>
      <w:r w:rsidRPr="000A101D">
        <w:rPr>
          <w:sz w:val="20"/>
          <w:szCs w:val="20"/>
        </w:rPr>
        <w:t>к настоящему договору)</w:t>
      </w:r>
    </w:p>
    <w:p w:rsidR="001F3ADA" w:rsidRPr="000A101D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9.2. Договор составлен в двух экземплярах, имеющих равную юридическую силу. Изменения и дополнения</w:t>
      </w:r>
      <w:r>
        <w:rPr>
          <w:sz w:val="20"/>
          <w:szCs w:val="20"/>
        </w:rPr>
        <w:t xml:space="preserve"> </w:t>
      </w:r>
      <w:r w:rsidRPr="000A101D">
        <w:rPr>
          <w:sz w:val="20"/>
          <w:szCs w:val="20"/>
        </w:rPr>
        <w:t>настоящего договора могут производит</w:t>
      </w:r>
      <w:r>
        <w:rPr>
          <w:sz w:val="20"/>
          <w:szCs w:val="20"/>
        </w:rPr>
        <w:t>ь</w:t>
      </w:r>
      <w:r w:rsidRPr="000A101D">
        <w:rPr>
          <w:sz w:val="20"/>
          <w:szCs w:val="20"/>
        </w:rPr>
        <w:t>ся только в письменной форме и подписываться уполномоченными представителя сторон.</w:t>
      </w:r>
    </w:p>
    <w:p w:rsidR="001F3ADA" w:rsidRDefault="001F3ADA" w:rsidP="001F3A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01D">
        <w:rPr>
          <w:sz w:val="20"/>
          <w:szCs w:val="20"/>
        </w:rPr>
        <w:t>9.3. Изменения договора оформляются дополнительными соглашениями к договору.</w:t>
      </w:r>
    </w:p>
    <w:p w:rsidR="001F3ADA" w:rsidRPr="00C84549" w:rsidRDefault="001F3ADA" w:rsidP="001F3A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F3ADA" w:rsidRDefault="001F3ADA" w:rsidP="001F3A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A101D">
        <w:rPr>
          <w:sz w:val="20"/>
          <w:szCs w:val="20"/>
        </w:rPr>
        <w:t>10. ПОДПИСИ СТОРОН</w:t>
      </w:r>
    </w:p>
    <w:p w:rsidR="001F3ADA" w:rsidRPr="00C84549" w:rsidRDefault="001F3ADA" w:rsidP="001F3ADA">
      <w:pPr>
        <w:autoSpaceDE w:val="0"/>
        <w:autoSpaceDN w:val="0"/>
        <w:adjustRightInd w:val="0"/>
        <w:rPr>
          <w:sz w:val="6"/>
          <w:szCs w:val="6"/>
        </w:rPr>
      </w:pPr>
    </w:p>
    <w:p w:rsidR="001F3ADA" w:rsidRPr="007B18A7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0A101D">
        <w:rPr>
          <w:sz w:val="18"/>
          <w:szCs w:val="18"/>
        </w:rPr>
        <w:t>Заказчик:</w:t>
      </w:r>
      <w:r>
        <w:rPr>
          <w:sz w:val="20"/>
          <w:szCs w:val="20"/>
        </w:rPr>
        <w:t xml:space="preserve"> 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Муниципальное бюджетное общеобразовательное</w:t>
      </w:r>
      <w:r>
        <w:rPr>
          <w:sz w:val="18"/>
          <w:szCs w:val="18"/>
        </w:rPr>
        <w:t xml:space="preserve">                         _______________________________________________</w:t>
      </w:r>
    </w:p>
    <w:p w:rsidR="001F3ADA" w:rsidRPr="000A101D" w:rsidRDefault="001F3ADA" w:rsidP="001F3ADA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0A101D">
        <w:rPr>
          <w:sz w:val="18"/>
          <w:szCs w:val="18"/>
        </w:rPr>
        <w:t>учреждение «</w:t>
      </w:r>
      <w:r>
        <w:rPr>
          <w:sz w:val="18"/>
          <w:szCs w:val="18"/>
        </w:rPr>
        <w:t>Средняя общеобразовательная школа №5»</w:t>
      </w:r>
      <w:r w:rsidRPr="000A101D">
        <w:rPr>
          <w:sz w:val="18"/>
          <w:szCs w:val="18"/>
        </w:rPr>
        <w:t>,</w:t>
      </w:r>
      <w:r>
        <w:rPr>
          <w:sz w:val="18"/>
          <w:szCs w:val="18"/>
        </w:rPr>
        <w:t xml:space="preserve">                                                     </w:t>
      </w:r>
      <w:r w:rsidRPr="007B18A7">
        <w:rPr>
          <w:i/>
          <w:iCs/>
          <w:sz w:val="18"/>
          <w:szCs w:val="18"/>
        </w:rPr>
        <w:t xml:space="preserve"> </w:t>
      </w:r>
      <w:r w:rsidRPr="000A101D">
        <w:rPr>
          <w:i/>
          <w:iCs/>
          <w:sz w:val="18"/>
          <w:szCs w:val="18"/>
        </w:rPr>
        <w:t>Ф. И. О.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6540</w:t>
      </w:r>
      <w:r>
        <w:rPr>
          <w:sz w:val="18"/>
          <w:szCs w:val="18"/>
        </w:rPr>
        <w:t>59                                                                                                 ________________________________________________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 xml:space="preserve">г. Новокузнецк, ул. </w:t>
      </w:r>
      <w:r>
        <w:rPr>
          <w:sz w:val="18"/>
          <w:szCs w:val="18"/>
        </w:rPr>
        <w:t>Клименко, 7а                                                     ________________________________________________</w:t>
      </w:r>
    </w:p>
    <w:p w:rsidR="001F3ADA" w:rsidRPr="007B18A7" w:rsidRDefault="001F3ADA" w:rsidP="001F3ADA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0A101D">
        <w:rPr>
          <w:sz w:val="18"/>
          <w:szCs w:val="18"/>
        </w:rPr>
        <w:t>ИНН 421801</w:t>
      </w:r>
      <w:r>
        <w:rPr>
          <w:sz w:val="18"/>
          <w:szCs w:val="18"/>
        </w:rPr>
        <w:t xml:space="preserve">8596                                                                                                                    </w:t>
      </w:r>
      <w:r w:rsidRPr="000A101D">
        <w:rPr>
          <w:i/>
          <w:iCs/>
          <w:sz w:val="18"/>
          <w:szCs w:val="18"/>
        </w:rPr>
        <w:t>паспортные данные</w:t>
      </w:r>
      <w:r>
        <w:rPr>
          <w:sz w:val="18"/>
          <w:szCs w:val="18"/>
        </w:rPr>
        <w:t xml:space="preserve"> 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КПП 421801001</w:t>
      </w:r>
      <w:r>
        <w:rPr>
          <w:sz w:val="18"/>
          <w:szCs w:val="18"/>
        </w:rPr>
        <w:t xml:space="preserve">                                                                                   ______________________________________________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Получатель платежа:</w:t>
      </w:r>
      <w:r>
        <w:rPr>
          <w:sz w:val="18"/>
          <w:szCs w:val="18"/>
        </w:rPr>
        <w:t xml:space="preserve">                                                                          _______________________________________________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Финансовое управление г. Новокузнецка</w:t>
      </w:r>
      <w:r>
        <w:rPr>
          <w:sz w:val="18"/>
          <w:szCs w:val="18"/>
        </w:rPr>
        <w:t xml:space="preserve">                                        _______________________________________________</w:t>
      </w:r>
    </w:p>
    <w:p w:rsidR="001F3ADA" w:rsidRPr="000A101D" w:rsidRDefault="001F3ADA" w:rsidP="001F3ADA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0A101D">
        <w:rPr>
          <w:sz w:val="18"/>
          <w:szCs w:val="18"/>
        </w:rPr>
        <w:t>ИНН 421801</w:t>
      </w:r>
      <w:r>
        <w:rPr>
          <w:sz w:val="18"/>
          <w:szCs w:val="18"/>
        </w:rPr>
        <w:t xml:space="preserve">8596                                                                                         </w:t>
      </w:r>
      <w:r w:rsidRPr="000A101D">
        <w:rPr>
          <w:i/>
          <w:iCs/>
          <w:sz w:val="18"/>
          <w:szCs w:val="18"/>
        </w:rPr>
        <w:t>адрес места полностью с указанием индекса,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КПП 421801001</w:t>
      </w:r>
      <w:r>
        <w:rPr>
          <w:sz w:val="18"/>
          <w:szCs w:val="18"/>
        </w:rPr>
        <w:t xml:space="preserve">                                 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№ счета 40701810600003000001</w:t>
      </w:r>
      <w:r>
        <w:rPr>
          <w:sz w:val="18"/>
          <w:szCs w:val="18"/>
        </w:rPr>
        <w:t xml:space="preserve">                                                        _____________________________________________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Наименование банка</w:t>
      </w: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0A101D">
        <w:rPr>
          <w:i/>
          <w:iCs/>
          <w:sz w:val="18"/>
          <w:szCs w:val="18"/>
        </w:rPr>
        <w:t>подпись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РКЦ г. Новокузнецка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БИК: 043209000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Код бюджетной классификации: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911 30201040040221130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ОКАТО 32431000000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Директор МБОУ «</w:t>
      </w:r>
      <w:r>
        <w:rPr>
          <w:sz w:val="18"/>
          <w:szCs w:val="18"/>
        </w:rPr>
        <w:t>Средняя общеобразовательная школа №5»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 w:rsidRPr="000A101D">
        <w:rPr>
          <w:sz w:val="18"/>
          <w:szCs w:val="18"/>
        </w:rPr>
        <w:t>_________________________</w:t>
      </w:r>
      <w:r>
        <w:rPr>
          <w:sz w:val="18"/>
          <w:szCs w:val="18"/>
        </w:rPr>
        <w:t>В.П. Раева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:rsidR="001F3ADA" w:rsidRPr="000A101D" w:rsidRDefault="001F3ADA" w:rsidP="001F3ADA">
      <w:pPr>
        <w:autoSpaceDE w:val="0"/>
        <w:autoSpaceDN w:val="0"/>
        <w:adjustRightInd w:val="0"/>
        <w:rPr>
          <w:sz w:val="18"/>
          <w:szCs w:val="18"/>
        </w:rPr>
      </w:pPr>
    </w:p>
    <w:p w:rsidR="001D7051" w:rsidRDefault="001D7051">
      <w:bookmarkStart w:id="0" w:name="_GoBack"/>
      <w:bookmarkEnd w:id="0"/>
    </w:p>
    <w:sectPr w:rsidR="001D7051" w:rsidSect="00B6234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AF5"/>
    <w:multiLevelType w:val="hybridMultilevel"/>
    <w:tmpl w:val="E7F07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21BC"/>
    <w:multiLevelType w:val="hybridMultilevel"/>
    <w:tmpl w:val="46B62C32"/>
    <w:lvl w:ilvl="0" w:tplc="F440CBB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56E6CEA">
      <w:numFmt w:val="none"/>
      <w:lvlText w:val=""/>
      <w:lvlJc w:val="left"/>
      <w:pPr>
        <w:tabs>
          <w:tab w:val="num" w:pos="360"/>
        </w:tabs>
      </w:pPr>
    </w:lvl>
    <w:lvl w:ilvl="2" w:tplc="E3245684">
      <w:numFmt w:val="none"/>
      <w:lvlText w:val=""/>
      <w:lvlJc w:val="left"/>
      <w:pPr>
        <w:tabs>
          <w:tab w:val="num" w:pos="360"/>
        </w:tabs>
      </w:pPr>
    </w:lvl>
    <w:lvl w:ilvl="3" w:tplc="6D3C348A">
      <w:numFmt w:val="none"/>
      <w:lvlText w:val=""/>
      <w:lvlJc w:val="left"/>
      <w:pPr>
        <w:tabs>
          <w:tab w:val="num" w:pos="360"/>
        </w:tabs>
      </w:pPr>
    </w:lvl>
    <w:lvl w:ilvl="4" w:tplc="1FC29C14">
      <w:numFmt w:val="none"/>
      <w:lvlText w:val=""/>
      <w:lvlJc w:val="left"/>
      <w:pPr>
        <w:tabs>
          <w:tab w:val="num" w:pos="360"/>
        </w:tabs>
      </w:pPr>
    </w:lvl>
    <w:lvl w:ilvl="5" w:tplc="14789ED2">
      <w:numFmt w:val="none"/>
      <w:lvlText w:val=""/>
      <w:lvlJc w:val="left"/>
      <w:pPr>
        <w:tabs>
          <w:tab w:val="num" w:pos="360"/>
        </w:tabs>
      </w:pPr>
    </w:lvl>
    <w:lvl w:ilvl="6" w:tplc="83CED95C">
      <w:numFmt w:val="none"/>
      <w:lvlText w:val=""/>
      <w:lvlJc w:val="left"/>
      <w:pPr>
        <w:tabs>
          <w:tab w:val="num" w:pos="360"/>
        </w:tabs>
      </w:pPr>
    </w:lvl>
    <w:lvl w:ilvl="7" w:tplc="4198EE82">
      <w:numFmt w:val="none"/>
      <w:lvlText w:val=""/>
      <w:lvlJc w:val="left"/>
      <w:pPr>
        <w:tabs>
          <w:tab w:val="num" w:pos="360"/>
        </w:tabs>
      </w:pPr>
    </w:lvl>
    <w:lvl w:ilvl="8" w:tplc="7B9C8A2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E79437C"/>
    <w:multiLevelType w:val="hybridMultilevel"/>
    <w:tmpl w:val="7D3E5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DA"/>
    <w:rsid w:val="001D7051"/>
    <w:rsid w:val="001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38517-C95A-4B1D-9BC6-BB559569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2303</Words>
  <Characters>13129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PC_1_2020</dc:creator>
  <cp:keywords/>
  <dc:description/>
  <cp:lastModifiedBy>PC_1_2020</cp:lastModifiedBy>
  <cp:revision>1</cp:revision>
  <dcterms:created xsi:type="dcterms:W3CDTF">2024-09-09T04:18:00Z</dcterms:created>
  <dcterms:modified xsi:type="dcterms:W3CDTF">2024-09-09T04:18:00Z</dcterms:modified>
</cp:coreProperties>
</file>